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78" w:rsidRDefault="002B7578" w:rsidP="00202E7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B7578" w:rsidRDefault="002B7578" w:rsidP="00202E76">
      <w:pPr>
        <w:pStyle w:val="ConsPlusTitle"/>
        <w:jc w:val="center"/>
      </w:pPr>
    </w:p>
    <w:p w:rsidR="002B7578" w:rsidRDefault="002B7578" w:rsidP="00202E76">
      <w:pPr>
        <w:pStyle w:val="ConsPlusTitle"/>
        <w:jc w:val="center"/>
      </w:pPr>
      <w:r>
        <w:t>ПОСТАНОВЛЕНИЕ</w:t>
      </w:r>
    </w:p>
    <w:p w:rsidR="002B7578" w:rsidRDefault="002B7578" w:rsidP="00202E76">
      <w:pPr>
        <w:pStyle w:val="ConsPlusTitle"/>
        <w:jc w:val="center"/>
      </w:pPr>
      <w:r>
        <w:t>от 20 сентября 2019 г. N 1216</w:t>
      </w:r>
    </w:p>
    <w:p w:rsidR="002B7578" w:rsidRDefault="002B7578" w:rsidP="00202E76">
      <w:pPr>
        <w:pStyle w:val="ConsPlusTitle"/>
        <w:jc w:val="center"/>
      </w:pPr>
    </w:p>
    <w:p w:rsidR="002B7578" w:rsidRDefault="002B7578" w:rsidP="00202E76">
      <w:pPr>
        <w:pStyle w:val="ConsPlusTitle"/>
        <w:jc w:val="center"/>
      </w:pPr>
      <w:r>
        <w:t>О ВНЕСЕНИИ ИЗМЕНЕНИЙ</w:t>
      </w:r>
    </w:p>
    <w:p w:rsidR="002B7578" w:rsidRDefault="002B7578" w:rsidP="00202E76">
      <w:pPr>
        <w:pStyle w:val="ConsPlusTitle"/>
        <w:jc w:val="center"/>
      </w:pPr>
      <w:r>
        <w:t>В ПРАВИЛА ПРОТИВОПОЖАРНОГО РЕЖИМА В РОССИЙСКОЙ ФЕДЕРАЦИИ</w:t>
      </w:r>
    </w:p>
    <w:p w:rsidR="002B7578" w:rsidRDefault="002B7578" w:rsidP="00202E76">
      <w:pPr>
        <w:pStyle w:val="ConsPlusNormal"/>
        <w:jc w:val="both"/>
      </w:pPr>
    </w:p>
    <w:p w:rsidR="002B7578" w:rsidRDefault="002B7578" w:rsidP="00202E7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B7578" w:rsidRDefault="002B7578" w:rsidP="00202E76">
      <w:pPr>
        <w:pStyle w:val="ConsPlusNormal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Правила</w:t>
        </w:r>
      </w:hyperlink>
      <w:r>
        <w:t xml:space="preserve"> противопожарного режима в Российской Федерации, утвержденные постановлением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1607; </w:t>
      </w:r>
      <w:proofErr w:type="gramStart"/>
      <w:r>
        <w:t>2016, N 40, ст. 5733).</w:t>
      </w:r>
      <w:proofErr w:type="gramEnd"/>
    </w:p>
    <w:p w:rsidR="002B7578" w:rsidRDefault="002B7578" w:rsidP="00202E76">
      <w:pPr>
        <w:pStyle w:val="ConsPlusNormal"/>
        <w:jc w:val="both"/>
      </w:pPr>
    </w:p>
    <w:p w:rsidR="002B7578" w:rsidRDefault="002B7578" w:rsidP="00202E76">
      <w:pPr>
        <w:pStyle w:val="ConsPlusNormal"/>
        <w:jc w:val="right"/>
      </w:pPr>
      <w:r>
        <w:t>Председатель Правительства</w:t>
      </w:r>
    </w:p>
    <w:p w:rsidR="002B7578" w:rsidRDefault="002B7578" w:rsidP="00202E76">
      <w:pPr>
        <w:pStyle w:val="ConsPlusNormal"/>
        <w:jc w:val="right"/>
      </w:pPr>
      <w:r>
        <w:t>Российской Федерации</w:t>
      </w:r>
    </w:p>
    <w:p w:rsidR="002B7578" w:rsidRDefault="002B7578" w:rsidP="00202E76">
      <w:pPr>
        <w:pStyle w:val="ConsPlusNormal"/>
        <w:jc w:val="right"/>
      </w:pPr>
      <w:r>
        <w:t>Д.МЕДВЕДЕВ</w:t>
      </w:r>
    </w:p>
    <w:p w:rsidR="002B7578" w:rsidRDefault="002B7578" w:rsidP="00202E76">
      <w:pPr>
        <w:pStyle w:val="ConsPlusNormal"/>
        <w:jc w:val="both"/>
      </w:pPr>
    </w:p>
    <w:p w:rsidR="002B7578" w:rsidRDefault="002B7578" w:rsidP="00202E76">
      <w:pPr>
        <w:pStyle w:val="ConsPlusNormal"/>
        <w:jc w:val="both"/>
      </w:pPr>
    </w:p>
    <w:p w:rsidR="002B7578" w:rsidRDefault="002B7578" w:rsidP="00202E76">
      <w:pPr>
        <w:pStyle w:val="ConsPlusNormal"/>
        <w:jc w:val="both"/>
      </w:pPr>
    </w:p>
    <w:p w:rsidR="002B7578" w:rsidRDefault="002B7578" w:rsidP="00202E76">
      <w:pPr>
        <w:pStyle w:val="ConsPlusNormal"/>
        <w:jc w:val="right"/>
        <w:outlineLvl w:val="0"/>
      </w:pPr>
      <w:r>
        <w:t>Утверждены</w:t>
      </w:r>
    </w:p>
    <w:p w:rsidR="002B7578" w:rsidRDefault="002B7578" w:rsidP="00202E76">
      <w:pPr>
        <w:pStyle w:val="ConsPlusNormal"/>
        <w:jc w:val="right"/>
      </w:pPr>
      <w:r>
        <w:t>постановлением Правительства</w:t>
      </w:r>
    </w:p>
    <w:p w:rsidR="002B7578" w:rsidRDefault="002B7578" w:rsidP="00202E76">
      <w:pPr>
        <w:pStyle w:val="ConsPlusNormal"/>
        <w:jc w:val="right"/>
      </w:pPr>
      <w:r>
        <w:t>Российской Федерации</w:t>
      </w:r>
    </w:p>
    <w:p w:rsidR="002B7578" w:rsidRDefault="002B7578" w:rsidP="00202E76">
      <w:pPr>
        <w:pStyle w:val="ConsPlusNormal"/>
        <w:jc w:val="right"/>
      </w:pPr>
      <w:r>
        <w:t>от 20 сентября 2019 г. N 1216</w:t>
      </w:r>
    </w:p>
    <w:p w:rsidR="002B7578" w:rsidRDefault="002B7578" w:rsidP="00202E76">
      <w:pPr>
        <w:pStyle w:val="ConsPlusNormal"/>
        <w:jc w:val="both"/>
      </w:pPr>
    </w:p>
    <w:p w:rsidR="002B7578" w:rsidRDefault="002B7578" w:rsidP="00202E76">
      <w:pPr>
        <w:pStyle w:val="ConsPlusTitle"/>
        <w:jc w:val="center"/>
      </w:pPr>
      <w:bookmarkStart w:id="0" w:name="P25"/>
      <w:bookmarkEnd w:id="0"/>
      <w:r>
        <w:t>ИЗМЕНЕНИЯ,</w:t>
      </w:r>
    </w:p>
    <w:p w:rsidR="002B7578" w:rsidRDefault="002B7578" w:rsidP="00202E76">
      <w:pPr>
        <w:pStyle w:val="ConsPlusTitle"/>
        <w:jc w:val="center"/>
      </w:pPr>
      <w:proofErr w:type="gramStart"/>
      <w:r>
        <w:t>КОТОРЫЕ ВНОСЯТСЯ В ПРАВИЛА ПРОТИВОПОЖАРНОГО РЕЖИМА</w:t>
      </w:r>
      <w:proofErr w:type="gramEnd"/>
    </w:p>
    <w:p w:rsidR="002B7578" w:rsidRDefault="002B7578" w:rsidP="00202E76">
      <w:pPr>
        <w:pStyle w:val="ConsPlusTitle"/>
        <w:jc w:val="center"/>
      </w:pPr>
      <w:r>
        <w:t>В РОССИЙСКОЙ ФЕДЕРАЦИИ</w:t>
      </w:r>
    </w:p>
    <w:p w:rsidR="002B7578" w:rsidRDefault="002B7578" w:rsidP="00202E76">
      <w:pPr>
        <w:pStyle w:val="ConsPlusNormal"/>
        <w:jc w:val="both"/>
      </w:pPr>
    </w:p>
    <w:p w:rsidR="002B7578" w:rsidRDefault="002B7578" w:rsidP="00202E76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Пункт 8</w:t>
        </w:r>
      </w:hyperlink>
      <w:r>
        <w:t xml:space="preserve"> после слов "за исключением" дополнить словом "торговых,".</w:t>
      </w:r>
    </w:p>
    <w:p w:rsidR="002B7578" w:rsidRDefault="002B7578" w:rsidP="00202E76">
      <w:pPr>
        <w:pStyle w:val="ConsPlusNormal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Абзац второй пункта 14</w:t>
        </w:r>
      </w:hyperlink>
      <w:r>
        <w:t xml:space="preserve"> дополнить словами ", за исключением мест, специально отведенных для курения табака в соответствии с законодательством".</w:t>
      </w:r>
    </w:p>
    <w:p w:rsidR="002B7578" w:rsidRDefault="002B7578" w:rsidP="00202E76">
      <w:pPr>
        <w:pStyle w:val="ConsPlusNormal"/>
        <w:ind w:firstLine="540"/>
        <w:jc w:val="both"/>
      </w:pPr>
      <w:r>
        <w:t xml:space="preserve">3. </w:t>
      </w:r>
      <w:hyperlink r:id="rId7" w:history="1">
        <w:r>
          <w:rPr>
            <w:color w:val="0000FF"/>
          </w:rPr>
          <w:t>Пункт 20</w:t>
        </w:r>
      </w:hyperlink>
      <w:r>
        <w:t xml:space="preserve"> после слов "складского назначения" дополнить словами "(за исключением помещений категории</w:t>
      </w:r>
      <w:proofErr w:type="gramStart"/>
      <w:r>
        <w:t xml:space="preserve"> Д</w:t>
      </w:r>
      <w:proofErr w:type="gramEnd"/>
      <w:r>
        <w:t xml:space="preserve"> по взрывопожарной и пожарной опасности)".</w:t>
      </w:r>
    </w:p>
    <w:p w:rsidR="002B7578" w:rsidRPr="00D57D19" w:rsidRDefault="002B7578" w:rsidP="00202E76">
      <w:pPr>
        <w:pStyle w:val="ConsPlusNormal"/>
        <w:ind w:firstLine="540"/>
        <w:jc w:val="both"/>
        <w:rPr>
          <w:highlight w:val="yellow"/>
        </w:rPr>
      </w:pPr>
      <w:r w:rsidRPr="00D57D19">
        <w:rPr>
          <w:highlight w:val="yellow"/>
        </w:rPr>
        <w:t xml:space="preserve">4. </w:t>
      </w:r>
      <w:hyperlink r:id="rId8" w:history="1">
        <w:r w:rsidRPr="00D57D19">
          <w:rPr>
            <w:color w:val="0000FF"/>
            <w:highlight w:val="yellow"/>
          </w:rPr>
          <w:t>Пункт 90</w:t>
        </w:r>
      </w:hyperlink>
      <w:r w:rsidRPr="00D57D19">
        <w:rPr>
          <w:highlight w:val="yellow"/>
        </w:rPr>
        <w:t xml:space="preserve"> дополнить абзацем следующего содержания:</w:t>
      </w:r>
    </w:p>
    <w:p w:rsidR="002B7578" w:rsidRDefault="002B7578" w:rsidP="00202E76">
      <w:pPr>
        <w:pStyle w:val="ConsPlusNormal"/>
        <w:ind w:firstLine="540"/>
        <w:jc w:val="both"/>
      </w:pPr>
      <w:r w:rsidRPr="00D57D19">
        <w:rPr>
          <w:highlight w:val="yellow"/>
        </w:rPr>
        <w:t>"Запрещается использование открытого огня на балконах (лоджиях) квартир, жилых комнат общежитий и номеров гостиниц</w:t>
      </w:r>
      <w:proofErr w:type="gramStart"/>
      <w:r w:rsidRPr="00D57D19">
        <w:rPr>
          <w:highlight w:val="yellow"/>
        </w:rPr>
        <w:t>.".</w:t>
      </w:r>
      <w:proofErr w:type="gramEnd"/>
    </w:p>
    <w:p w:rsidR="002B7578" w:rsidRDefault="002B7578" w:rsidP="00202E76">
      <w:pPr>
        <w:pStyle w:val="ConsPlusNormal"/>
        <w:ind w:firstLine="540"/>
        <w:jc w:val="both"/>
      </w:pPr>
      <w:r>
        <w:t xml:space="preserve">5. </w:t>
      </w:r>
      <w:hyperlink r:id="rId9" w:history="1">
        <w:r>
          <w:rPr>
            <w:color w:val="0000FF"/>
          </w:rPr>
          <w:t>Раздел VI</w:t>
        </w:r>
      </w:hyperlink>
      <w:r>
        <w:t xml:space="preserve"> дополнить пунктом 114(2) следующего содержания:</w:t>
      </w:r>
    </w:p>
    <w:p w:rsidR="002B7578" w:rsidRDefault="002B7578" w:rsidP="00202E76">
      <w:pPr>
        <w:pStyle w:val="ConsPlusNormal"/>
        <w:ind w:firstLine="540"/>
        <w:jc w:val="both"/>
      </w:pPr>
      <w:r>
        <w:t xml:space="preserve">"114(2). </w:t>
      </w:r>
      <w:proofErr w:type="gramStart"/>
      <w:r>
        <w:t>Руководитель организации обеспечивает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пожаротушения.".</w:t>
      </w:r>
      <w:proofErr w:type="gramEnd"/>
    </w:p>
    <w:p w:rsidR="002B7578" w:rsidRDefault="002B7578" w:rsidP="00202E76">
      <w:pPr>
        <w:pStyle w:val="ConsPlusNormal"/>
        <w:ind w:firstLine="540"/>
        <w:jc w:val="both"/>
      </w:pPr>
      <w:r>
        <w:t xml:space="preserve">6. </w:t>
      </w:r>
      <w:hyperlink r:id="rId10" w:history="1">
        <w:r>
          <w:rPr>
            <w:color w:val="0000FF"/>
          </w:rPr>
          <w:t>Пункт 122</w:t>
        </w:r>
      </w:hyperlink>
      <w:r>
        <w:t xml:space="preserve"> изложить в следующей редакции:</w:t>
      </w:r>
    </w:p>
    <w:p w:rsidR="002B7578" w:rsidRDefault="002B7578" w:rsidP="00202E76">
      <w:pPr>
        <w:pStyle w:val="ConsPlusNormal"/>
        <w:ind w:firstLine="540"/>
        <w:jc w:val="both"/>
      </w:pPr>
      <w:r>
        <w:t>"122. В рабочее время загрузка (выгрузка) товаров и тары должна осуществляться по путям, не связанным с эвакуационными выходами, предназначенными для покупателей</w:t>
      </w:r>
      <w:proofErr w:type="gramStart"/>
      <w:r>
        <w:t>.".</w:t>
      </w:r>
      <w:proofErr w:type="gramEnd"/>
    </w:p>
    <w:p w:rsidR="002B7578" w:rsidRDefault="002B7578" w:rsidP="00202E76">
      <w:pPr>
        <w:pStyle w:val="ConsPlusNormal"/>
        <w:ind w:firstLine="540"/>
        <w:jc w:val="both"/>
      </w:pPr>
      <w:r>
        <w:t xml:space="preserve">7. </w:t>
      </w:r>
      <w:hyperlink r:id="rId11" w:history="1">
        <w:r>
          <w:rPr>
            <w:color w:val="0000FF"/>
          </w:rPr>
          <w:t>Абзац второй пункта 135</w:t>
        </w:r>
      </w:hyperlink>
      <w:r>
        <w:t xml:space="preserve"> изложить в следующей редакции:</w:t>
      </w:r>
    </w:p>
    <w:p w:rsidR="002B7578" w:rsidRDefault="002B7578" w:rsidP="00202E76">
      <w:pPr>
        <w:pStyle w:val="ConsPlusNormal"/>
        <w:ind w:firstLine="540"/>
        <w:jc w:val="both"/>
      </w:pPr>
      <w:r>
        <w:t>"Размещение палат для пациентов с тяжелыми проявлениями заболевания, а также для детей следует предусматривать в соответствии с проектной документацией преимущественно на первых этажах зданий</w:t>
      </w:r>
      <w:proofErr w:type="gramStart"/>
      <w:r>
        <w:t>.".</w:t>
      </w:r>
      <w:proofErr w:type="gramEnd"/>
    </w:p>
    <w:p w:rsidR="002B7578" w:rsidRDefault="002B7578" w:rsidP="00202E76">
      <w:pPr>
        <w:pStyle w:val="ConsPlusNormal"/>
        <w:ind w:firstLine="540"/>
        <w:jc w:val="both"/>
      </w:pPr>
      <w:r>
        <w:t xml:space="preserve">8. </w:t>
      </w:r>
      <w:hyperlink r:id="rId12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136</w:t>
        </w:r>
      </w:hyperlink>
      <w:r>
        <w:t xml:space="preserve"> изложить в следующей редакции:</w:t>
      </w:r>
    </w:p>
    <w:p w:rsidR="002B7578" w:rsidRDefault="002B7578" w:rsidP="00202E76">
      <w:pPr>
        <w:pStyle w:val="ConsPlusNormal"/>
        <w:ind w:firstLine="540"/>
        <w:jc w:val="both"/>
      </w:pPr>
      <w:r>
        <w:t>"</w:t>
      </w:r>
      <w:proofErr w:type="spellStart"/>
      <w:r>
        <w:t>д</w:t>
      </w:r>
      <w:proofErr w:type="spellEnd"/>
      <w:r>
        <w:t>) размещать в подвальных и цокольных этажах мастерские, склады и кладовые, не предусмотренные проектной документацией</w:t>
      </w:r>
      <w:proofErr w:type="gramStart"/>
      <w:r>
        <w:t>.".</w:t>
      </w:r>
      <w:proofErr w:type="gramEnd"/>
    </w:p>
    <w:sectPr w:rsidR="002B7578" w:rsidSect="00202E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7578"/>
    <w:rsid w:val="00202E76"/>
    <w:rsid w:val="002B7578"/>
    <w:rsid w:val="0086210A"/>
    <w:rsid w:val="00D57D19"/>
    <w:rsid w:val="00E5419C"/>
    <w:rsid w:val="00F9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5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5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7A912FAF864AED6CFFE4B52EF786FDDB09ECA327E0C3FE2BBF98B87A3806449693D28767CA9410E107E4D906AB4427C760DDDBB22E0D7W1f7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27A912FAF864AED6CFFE4B52EF786FDDB09ECA327E0C3FE2BBF98B87A3806449693D28767CAB450C107E4D906AB4427C760DDDBB22E0D7W1f7L" TargetMode="External"/><Relationship Id="rId12" Type="http://schemas.openxmlformats.org/officeDocument/2006/relationships/hyperlink" Target="consultantplus://offline/ref=B727A912FAF864AED6CFFE4B52EF786FDDB09ECA327E0C3FE2BBF98B87A3806449693D28767CA94609107E4D906AB4427C760DDDBB22E0D7W1f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7A912FAF864AED6CFFE4B52EF786FDDB09ECA327E0C3FE2BBF98B87A3806449693D2B7777FF10494E271CD321B842656A0CDCWAfCL" TargetMode="External"/><Relationship Id="rId11" Type="http://schemas.openxmlformats.org/officeDocument/2006/relationships/hyperlink" Target="consultantplus://offline/ref=B727A912FAF864AED6CFFE4B52EF786FDDB09ECA327E0C3FE2BBF98B87A3806449693D28767DAA4405107E4D906AB4427C760DDDBB22E0D7W1f7L" TargetMode="External"/><Relationship Id="rId5" Type="http://schemas.openxmlformats.org/officeDocument/2006/relationships/hyperlink" Target="consultantplus://offline/ref=B727A912FAF864AED6CFFE4B52EF786FDDB09ECA327E0C3FE2BBF98B87A3806449693D287777FF10494E271CD321B842656A0CDCWAfC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727A912FAF864AED6CFFE4B52EF786FDDB09ECA327E0C3FE2BBF98B87A3806449693D28767CA9440E107E4D906AB4427C760DDDBB22E0D7W1f7L" TargetMode="External"/><Relationship Id="rId4" Type="http://schemas.openxmlformats.org/officeDocument/2006/relationships/hyperlink" Target="consultantplus://offline/ref=B727A912FAF864AED6CFFE4B52EF786FDDB09ECA327E0C3FE2BBF98B87A3806449693D28767CAB4104107E4D906AB4427C760DDDBB22E0D7W1f7L" TargetMode="External"/><Relationship Id="rId9" Type="http://schemas.openxmlformats.org/officeDocument/2006/relationships/hyperlink" Target="consultantplus://offline/ref=B727A912FAF864AED6CFFE4B52EF786FDDB09ECA327E0C3FE2BBF98B87A3806449693D28767CA94308107E4D906AB4427C760DDDBB22E0D7W1f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gu74</dc:creator>
  <cp:lastModifiedBy>Тимур Сибуков</cp:lastModifiedBy>
  <cp:revision>3</cp:revision>
  <dcterms:created xsi:type="dcterms:W3CDTF">2019-10-07T11:31:00Z</dcterms:created>
  <dcterms:modified xsi:type="dcterms:W3CDTF">2019-10-10T11:27:00Z</dcterms:modified>
</cp:coreProperties>
</file>