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829DF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B12271">
        <w:rPr>
          <w:sz w:val="26"/>
          <w:szCs w:val="26"/>
        </w:rPr>
        <w:t>июл</w:t>
      </w:r>
      <w:r w:rsidR="002F2B2D">
        <w:rPr>
          <w:sz w:val="26"/>
          <w:szCs w:val="26"/>
        </w:rPr>
        <w:t>я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0829DF">
        <w:rPr>
          <w:sz w:val="26"/>
          <w:szCs w:val="26"/>
        </w:rPr>
        <w:t>1</w:t>
      </w:r>
      <w:r w:rsidRPr="00F61095">
        <w:rPr>
          <w:sz w:val="26"/>
          <w:szCs w:val="26"/>
        </w:rPr>
        <w:t>/</w:t>
      </w:r>
      <w:r w:rsidR="000B24F6">
        <w:rPr>
          <w:sz w:val="26"/>
          <w:szCs w:val="26"/>
        </w:rPr>
        <w:t>374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0829DF" w:rsidRDefault="000829DF" w:rsidP="000829DF">
      <w:pPr>
        <w:pStyle w:val="a9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0829DF">
        <w:rPr>
          <w:rFonts w:eastAsia="Calibri"/>
          <w:sz w:val="26"/>
          <w:szCs w:val="26"/>
          <w:lang w:eastAsia="en-US"/>
        </w:rPr>
        <w:t xml:space="preserve">Об исключении лиц из резерва составов участковых избирательных комиссий территориальной избирательной комиссии </w:t>
      </w:r>
      <w:r>
        <w:rPr>
          <w:rFonts w:eastAsia="Calibri"/>
          <w:sz w:val="26"/>
          <w:szCs w:val="26"/>
          <w:lang w:eastAsia="en-US"/>
        </w:rPr>
        <w:t>города Когалыма</w:t>
      </w:r>
    </w:p>
    <w:p w:rsidR="000829DF" w:rsidRPr="000829DF" w:rsidRDefault="000829DF" w:rsidP="000829DF">
      <w:pPr>
        <w:pStyle w:val="a9"/>
        <w:spacing w:line="360" w:lineRule="auto"/>
        <w:ind w:firstLine="709"/>
        <w:jc w:val="both"/>
        <w:rPr>
          <w:bCs/>
          <w:sz w:val="26"/>
          <w:szCs w:val="26"/>
        </w:rPr>
      </w:pPr>
    </w:p>
    <w:p w:rsidR="000829DF" w:rsidRDefault="000829DF" w:rsidP="000829DF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bCs/>
          <w:sz w:val="26"/>
          <w:szCs w:val="26"/>
        </w:rPr>
        <w:t xml:space="preserve">На основании пункта 9 статьи 26 </w:t>
      </w:r>
      <w:r w:rsidRPr="000829DF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0829DF">
        <w:rPr>
          <w:bCs/>
          <w:sz w:val="26"/>
          <w:szCs w:val="26"/>
        </w:rPr>
        <w:t xml:space="preserve">, от 19.11.2018 № 466 </w:t>
      </w:r>
      <w:r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Pr="00F61095">
        <w:rPr>
          <w:sz w:val="26"/>
          <w:szCs w:val="26"/>
        </w:rPr>
        <w:t>территориальная избирательная комиссия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города Когалыма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0829DF" w:rsidRPr="000829DF" w:rsidRDefault="000829DF" w:rsidP="000829DF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Исключить лиц из резерва составов участковых избирательных комиссий, территориальной избирательной комиссии города Когалыма</w:t>
      </w:r>
      <w:r w:rsidRPr="000829DF">
        <w:rPr>
          <w:color w:val="CE181E"/>
          <w:sz w:val="26"/>
          <w:szCs w:val="26"/>
        </w:rPr>
        <w:t xml:space="preserve"> </w:t>
      </w:r>
      <w:r w:rsidRPr="000829DF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087A6C" w:rsidRPr="00434307" w:rsidRDefault="000A74A1" w:rsidP="000829DF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0829DF">
        <w:t>30</w:t>
      </w:r>
      <w:r>
        <w:t>.</w:t>
      </w:r>
      <w:r w:rsidR="00A94C9C">
        <w:t>0</w:t>
      </w:r>
      <w:r w:rsidR="00B12271">
        <w:t>7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0829DF">
        <w:t>1</w:t>
      </w:r>
      <w:r w:rsidRPr="008E273A">
        <w:t>/</w:t>
      </w:r>
      <w:r w:rsidR="000B24F6">
        <w:t>374</w:t>
      </w:r>
      <w:bookmarkStart w:id="0" w:name="_GoBack"/>
      <w:bookmarkEnd w:id="0"/>
    </w:p>
    <w:p w:rsidR="00527174" w:rsidRDefault="00527174" w:rsidP="00527174">
      <w:pPr>
        <w:rPr>
          <w:sz w:val="28"/>
          <w:szCs w:val="28"/>
        </w:rPr>
      </w:pPr>
    </w:p>
    <w:p w:rsidR="00527174" w:rsidRDefault="00527174" w:rsidP="00527174">
      <w:pPr>
        <w:rPr>
          <w:sz w:val="28"/>
          <w:szCs w:val="28"/>
        </w:rPr>
      </w:pPr>
    </w:p>
    <w:p w:rsidR="00527174" w:rsidRPr="002D31EC" w:rsidRDefault="00527174" w:rsidP="00527174">
      <w:pPr>
        <w:ind w:firstLine="851"/>
        <w:jc w:val="right"/>
        <w:rPr>
          <w:sz w:val="28"/>
          <w:szCs w:val="28"/>
        </w:rPr>
      </w:pPr>
    </w:p>
    <w:tbl>
      <w:tblPr>
        <w:tblW w:w="9171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83"/>
        <w:gridCol w:w="4548"/>
      </w:tblGrid>
      <w:tr w:rsidR="000829DF" w:rsidTr="000829D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jc w:val="center"/>
            </w:pPr>
            <w:r>
              <w:t>Фамилия, имя, отчество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jc w:val="center"/>
            </w:pPr>
            <w:r>
              <w:t>Наименование субъекта выдвижения</w:t>
            </w:r>
          </w:p>
        </w:tc>
      </w:tr>
      <w:tr w:rsidR="000829DF" w:rsidTr="00D375D4">
        <w:trPr>
          <w:cantSplit/>
        </w:trPr>
        <w:tc>
          <w:tcPr>
            <w:tcW w:w="9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D375D4">
            <w:pPr>
              <w:jc w:val="center"/>
            </w:pPr>
            <w:r w:rsidRPr="000829DF">
              <w:rPr>
                <w:rFonts w:eastAsia="Calibri"/>
                <w:lang w:eastAsia="en-US"/>
              </w:rPr>
              <w:t>на основании подпункта «г» пункта 25 Порядка</w:t>
            </w:r>
          </w:p>
        </w:tc>
      </w:tr>
      <w:tr w:rsidR="000829DF" w:rsidRPr="000829DF" w:rsidTr="000829D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D375D4">
            <w:r>
              <w:t>Голубков Игорь Васильевич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71360E" w:rsidP="00C25224">
            <w:pPr>
              <w:widowControl w:val="0"/>
            </w:pPr>
            <w:r>
              <w:t>Местное отделение Все</w:t>
            </w:r>
            <w:r w:rsidR="00C25224">
              <w:t>российской политической партии «</w:t>
            </w:r>
            <w:r>
              <w:t xml:space="preserve">ЕДИНАЯ РОССИЯ» </w:t>
            </w:r>
          </w:p>
        </w:tc>
      </w:tr>
      <w:tr w:rsidR="000B24F6" w:rsidRPr="000829DF" w:rsidTr="000829D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F6" w:rsidRPr="000829DF" w:rsidRDefault="000B24F6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F6" w:rsidRDefault="000B24F6" w:rsidP="00D375D4">
            <w:r>
              <w:t>Костин Павел Иванович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F6" w:rsidRDefault="000B24F6" w:rsidP="00C25224">
            <w:pPr>
              <w:widowControl w:val="0"/>
            </w:pPr>
            <w:r>
              <w:t>Местное отделение Всероссийской политической партии «ЕДИНАЯ РОССИЯ»</w:t>
            </w:r>
          </w:p>
        </w:tc>
      </w:tr>
      <w:tr w:rsidR="000829DF" w:rsidRPr="000829DF" w:rsidTr="000829D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0829DF">
            <w:r>
              <w:t>Коцелап Олег Станиславович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0829DF">
            <w:pPr>
              <w:widowControl w:val="0"/>
            </w:pPr>
            <w:r w:rsidRPr="000829DF">
              <w:t xml:space="preserve">Собрание избирателей по месту работы </w:t>
            </w:r>
          </w:p>
        </w:tc>
      </w:tr>
    </w:tbl>
    <w:p w:rsidR="00527174" w:rsidRDefault="00527174" w:rsidP="00527174"/>
    <w:p w:rsidR="00527174" w:rsidRDefault="00527174" w:rsidP="00527174"/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CF" w:rsidRDefault="00512ACF">
      <w:r>
        <w:separator/>
      </w:r>
    </w:p>
  </w:endnote>
  <w:endnote w:type="continuationSeparator" w:id="0">
    <w:p w:rsidR="00512ACF" w:rsidRDefault="0051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CF" w:rsidRDefault="00512ACF">
      <w:r>
        <w:separator/>
      </w:r>
    </w:p>
  </w:footnote>
  <w:footnote w:type="continuationSeparator" w:id="0">
    <w:p w:rsidR="00512ACF" w:rsidRDefault="0051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512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24F6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001A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2ACF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2522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17</cp:revision>
  <cp:lastPrinted>2019-06-29T07:22:00Z</cp:lastPrinted>
  <dcterms:created xsi:type="dcterms:W3CDTF">2016-08-24T11:47:00Z</dcterms:created>
  <dcterms:modified xsi:type="dcterms:W3CDTF">2019-07-30T13:20:00Z</dcterms:modified>
</cp:coreProperties>
</file>